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548" w:rsidRPr="00C83548" w:rsidRDefault="00C83548" w:rsidP="00C83548">
      <w:pPr>
        <w:spacing w:line="360" w:lineRule="auto"/>
        <w:jc w:val="both"/>
        <w:rPr>
          <w:rFonts w:ascii="Arial" w:eastAsia="Calibri" w:hAnsi="Arial" w:cs="Arial"/>
          <w:sz w:val="24"/>
          <w:szCs w:val="24"/>
        </w:rPr>
      </w:pPr>
      <w:r w:rsidRPr="00C83548">
        <w:rPr>
          <w:rFonts w:ascii="Arial" w:eastAsia="Calibri" w:hAnsi="Arial" w:cs="Arial"/>
          <w:sz w:val="24"/>
          <w:szCs w:val="24"/>
        </w:rPr>
        <w:t xml:space="preserve">Ata da Reunião Ordinária do Conselho Administrativo do Instituto Municipal de Previdência de São José do Rio Pardo. Aos vinte e oito dias do mês de setembro do ano de dois mil e vinte e seis, às dezessete horas e trinta minutos, na sede do Instituto Municipal de Previdência, localizado à Rua Tarquínio Cobra </w:t>
      </w:r>
      <w:proofErr w:type="spellStart"/>
      <w:r w:rsidRPr="00C83548">
        <w:rPr>
          <w:rFonts w:ascii="Arial" w:eastAsia="Calibri" w:hAnsi="Arial" w:cs="Arial"/>
          <w:sz w:val="24"/>
          <w:szCs w:val="24"/>
        </w:rPr>
        <w:t>Olyntho</w:t>
      </w:r>
      <w:proofErr w:type="spellEnd"/>
      <w:r w:rsidRPr="00C83548">
        <w:rPr>
          <w:rFonts w:ascii="Arial" w:eastAsia="Calibri" w:hAnsi="Arial" w:cs="Arial"/>
          <w:sz w:val="24"/>
          <w:szCs w:val="24"/>
        </w:rPr>
        <w:t xml:space="preserve">, n° 69 na Vila Pereira, nesta cidade de São José do Rio Pardo, reuniu-se ordinariamente o Conselho Administrativo do Instituto Municipal de Previdência, sob a condução do Sr. Wanderley Aparecido Fernandes, Vice-Presidente do Conselho, estando presentes os seguintes conselheiros: Carlos Sérgio Felicíssimo, Daniel </w:t>
      </w:r>
      <w:proofErr w:type="spellStart"/>
      <w:r w:rsidRPr="00C83548">
        <w:rPr>
          <w:rFonts w:ascii="Arial" w:eastAsia="Calibri" w:hAnsi="Arial" w:cs="Arial"/>
          <w:sz w:val="24"/>
          <w:szCs w:val="24"/>
        </w:rPr>
        <w:t>Chiconello</w:t>
      </w:r>
      <w:proofErr w:type="spellEnd"/>
      <w:r w:rsidRPr="00C83548">
        <w:rPr>
          <w:rFonts w:ascii="Arial" w:eastAsia="Calibri" w:hAnsi="Arial" w:cs="Arial"/>
          <w:sz w:val="24"/>
          <w:szCs w:val="24"/>
        </w:rPr>
        <w:t xml:space="preserve"> Braga, Fernando </w:t>
      </w:r>
      <w:proofErr w:type="spellStart"/>
      <w:r w:rsidRPr="00C83548">
        <w:rPr>
          <w:rFonts w:ascii="Arial" w:eastAsia="Calibri" w:hAnsi="Arial" w:cs="Arial"/>
          <w:sz w:val="24"/>
          <w:szCs w:val="24"/>
        </w:rPr>
        <w:t>Catalano</w:t>
      </w:r>
      <w:proofErr w:type="spellEnd"/>
      <w:r w:rsidRPr="00C83548">
        <w:rPr>
          <w:rFonts w:ascii="Arial" w:eastAsia="Calibri" w:hAnsi="Arial" w:cs="Arial"/>
          <w:sz w:val="24"/>
          <w:szCs w:val="24"/>
        </w:rPr>
        <w:t xml:space="preserve">; Fernando Henrique J Franchi Trinca, Francisco Carlos de Oliveira; Hamilton Torres, Hélio </w:t>
      </w:r>
      <w:proofErr w:type="spellStart"/>
      <w:r w:rsidRPr="00C83548">
        <w:rPr>
          <w:rFonts w:ascii="Arial" w:eastAsia="Calibri" w:hAnsi="Arial" w:cs="Arial"/>
          <w:sz w:val="24"/>
          <w:szCs w:val="24"/>
        </w:rPr>
        <w:t>Escudero</w:t>
      </w:r>
      <w:proofErr w:type="spellEnd"/>
      <w:r w:rsidRPr="00C83548">
        <w:rPr>
          <w:rFonts w:ascii="Arial" w:eastAsia="Calibri" w:hAnsi="Arial" w:cs="Arial"/>
          <w:sz w:val="24"/>
          <w:szCs w:val="24"/>
        </w:rPr>
        <w:t xml:space="preserve">; Isabel Cristina Souza </w:t>
      </w:r>
      <w:proofErr w:type="spellStart"/>
      <w:r w:rsidRPr="00C83548">
        <w:rPr>
          <w:rFonts w:ascii="Arial" w:eastAsia="Calibri" w:hAnsi="Arial" w:cs="Arial"/>
          <w:sz w:val="24"/>
          <w:szCs w:val="24"/>
        </w:rPr>
        <w:t>Coraçari</w:t>
      </w:r>
      <w:proofErr w:type="spellEnd"/>
      <w:r w:rsidRPr="00C83548">
        <w:rPr>
          <w:rFonts w:ascii="Arial" w:eastAsia="Calibri" w:hAnsi="Arial" w:cs="Arial"/>
          <w:sz w:val="24"/>
          <w:szCs w:val="24"/>
        </w:rPr>
        <w:t xml:space="preserve">; José Eduardo Giacon; </w:t>
      </w:r>
      <w:proofErr w:type="spellStart"/>
      <w:r w:rsidRPr="00C83548">
        <w:rPr>
          <w:rFonts w:ascii="Arial" w:eastAsia="Calibri" w:hAnsi="Arial" w:cs="Arial"/>
          <w:sz w:val="24"/>
          <w:szCs w:val="24"/>
        </w:rPr>
        <w:t>Leiri</w:t>
      </w:r>
      <w:proofErr w:type="spellEnd"/>
      <w:r w:rsidRPr="00C83548">
        <w:rPr>
          <w:rFonts w:ascii="Arial" w:eastAsia="Calibri" w:hAnsi="Arial" w:cs="Arial"/>
          <w:sz w:val="24"/>
          <w:szCs w:val="24"/>
        </w:rPr>
        <w:t xml:space="preserve"> Valentin; Lilian do Carmo </w:t>
      </w:r>
      <w:proofErr w:type="spellStart"/>
      <w:r w:rsidRPr="00C83548">
        <w:rPr>
          <w:rFonts w:ascii="Arial" w:eastAsia="Calibri" w:hAnsi="Arial" w:cs="Arial"/>
          <w:sz w:val="24"/>
          <w:szCs w:val="24"/>
        </w:rPr>
        <w:t>Molfi</w:t>
      </w:r>
      <w:proofErr w:type="spellEnd"/>
      <w:r w:rsidRPr="00C83548">
        <w:rPr>
          <w:rFonts w:ascii="Arial" w:eastAsia="Calibri" w:hAnsi="Arial" w:cs="Arial"/>
          <w:sz w:val="24"/>
          <w:szCs w:val="24"/>
        </w:rPr>
        <w:t xml:space="preserve"> de Lima; Lucas </w:t>
      </w:r>
      <w:proofErr w:type="spellStart"/>
      <w:r w:rsidRPr="00C83548">
        <w:rPr>
          <w:rFonts w:ascii="Arial" w:eastAsia="Calibri" w:hAnsi="Arial" w:cs="Arial"/>
          <w:sz w:val="24"/>
          <w:szCs w:val="24"/>
        </w:rPr>
        <w:t>Martinucci</w:t>
      </w:r>
      <w:proofErr w:type="spellEnd"/>
      <w:r w:rsidRPr="00C83548">
        <w:rPr>
          <w:rFonts w:ascii="Arial" w:eastAsia="Calibri" w:hAnsi="Arial" w:cs="Arial"/>
          <w:sz w:val="24"/>
          <w:szCs w:val="24"/>
        </w:rPr>
        <w:t xml:space="preserve"> Boldrin; Luís Henrique </w:t>
      </w:r>
      <w:proofErr w:type="spellStart"/>
      <w:r w:rsidRPr="00C83548">
        <w:rPr>
          <w:rFonts w:ascii="Arial" w:eastAsia="Calibri" w:hAnsi="Arial" w:cs="Arial"/>
          <w:sz w:val="24"/>
          <w:szCs w:val="24"/>
        </w:rPr>
        <w:t>Artioli</w:t>
      </w:r>
      <w:proofErr w:type="spellEnd"/>
      <w:r w:rsidRPr="00C83548">
        <w:rPr>
          <w:rFonts w:ascii="Arial" w:eastAsia="Calibri" w:hAnsi="Arial" w:cs="Arial"/>
          <w:sz w:val="24"/>
          <w:szCs w:val="24"/>
        </w:rPr>
        <w:t xml:space="preserve"> Tobias; Melissa Rebeca Rodrigues </w:t>
      </w:r>
      <w:proofErr w:type="spellStart"/>
      <w:r w:rsidRPr="00C83548">
        <w:rPr>
          <w:rFonts w:ascii="Arial" w:eastAsia="Calibri" w:hAnsi="Arial" w:cs="Arial"/>
          <w:sz w:val="24"/>
          <w:szCs w:val="24"/>
        </w:rPr>
        <w:t>Farrampa</w:t>
      </w:r>
      <w:proofErr w:type="spellEnd"/>
      <w:r w:rsidRPr="00C83548">
        <w:rPr>
          <w:rFonts w:ascii="Arial" w:eastAsia="Calibri" w:hAnsi="Arial" w:cs="Arial"/>
          <w:sz w:val="24"/>
          <w:szCs w:val="24"/>
        </w:rPr>
        <w:t xml:space="preserve">; Valéria Ribeiro </w:t>
      </w:r>
      <w:proofErr w:type="spellStart"/>
      <w:r w:rsidRPr="00C83548">
        <w:rPr>
          <w:rFonts w:ascii="Arial" w:eastAsia="Calibri" w:hAnsi="Arial" w:cs="Arial"/>
          <w:sz w:val="24"/>
          <w:szCs w:val="24"/>
        </w:rPr>
        <w:t>Bállico</w:t>
      </w:r>
      <w:proofErr w:type="spellEnd"/>
      <w:r w:rsidRPr="00C83548">
        <w:rPr>
          <w:rFonts w:ascii="Arial" w:eastAsia="Calibri" w:hAnsi="Arial" w:cs="Arial"/>
          <w:sz w:val="24"/>
          <w:szCs w:val="24"/>
        </w:rPr>
        <w:t xml:space="preserve">, Vanusa Graciano e </w:t>
      </w:r>
      <w:proofErr w:type="spellStart"/>
      <w:r w:rsidRPr="00C83548">
        <w:rPr>
          <w:rFonts w:ascii="Arial" w:eastAsia="Calibri" w:hAnsi="Arial" w:cs="Arial"/>
          <w:sz w:val="24"/>
          <w:szCs w:val="24"/>
        </w:rPr>
        <w:t>Velmor</w:t>
      </w:r>
      <w:proofErr w:type="spellEnd"/>
      <w:r w:rsidRPr="00C83548">
        <w:rPr>
          <w:rFonts w:ascii="Arial" w:eastAsia="Calibri" w:hAnsi="Arial" w:cs="Arial"/>
          <w:sz w:val="24"/>
          <w:szCs w:val="24"/>
        </w:rPr>
        <w:t xml:space="preserve"> </w:t>
      </w:r>
      <w:proofErr w:type="spellStart"/>
      <w:r w:rsidRPr="00C83548">
        <w:rPr>
          <w:rFonts w:ascii="Arial" w:eastAsia="Calibri" w:hAnsi="Arial" w:cs="Arial"/>
          <w:sz w:val="24"/>
          <w:szCs w:val="24"/>
        </w:rPr>
        <w:t>Baldassim</w:t>
      </w:r>
      <w:proofErr w:type="spellEnd"/>
      <w:r w:rsidRPr="00C83548">
        <w:rPr>
          <w:rFonts w:ascii="Arial" w:eastAsia="Calibri" w:hAnsi="Arial" w:cs="Arial"/>
          <w:sz w:val="24"/>
          <w:szCs w:val="24"/>
        </w:rPr>
        <w:t xml:space="preserve">. Havendo número legal de participantes, o Sr. Wanderley declarou aberta a reunião e, em seguida, apresentou a pauta do dia. O Sr. Presidente informou que os balancetes referentes aos meses de julho e agosto de 2026 foram encaminhados ao grupo de WhatsApp do Conselho, esclarecendo que o contador, Sr. Júlio, se encontrava à disposição para eventuais esclarecimentos. Informou, ainda, que o Conselho Fiscal emitiu parecer favorável à aprovação dos referidos balancetes. Dessa forma, os balancetes foram submetidos à votação, sendo aprovados por unanimidade pelos conselheiros presentes. 2. O Sr. Presidente passou a palavra ao Sr. Ronaldo, Diretor Financeiro, para apresentar os resultados dos investimentos do IMP. Inicialmente, informou que os investimentos em ações encerraram o mês de agosto com uma queda de 0,92% (zero vírgula noventa e dois por cento) nos rendimentos. Destacou que o fundo </w:t>
      </w:r>
      <w:proofErr w:type="spellStart"/>
      <w:r w:rsidRPr="00C83548">
        <w:rPr>
          <w:rFonts w:ascii="Arial" w:eastAsia="Calibri" w:hAnsi="Arial" w:cs="Arial"/>
          <w:sz w:val="24"/>
          <w:szCs w:val="24"/>
        </w:rPr>
        <w:t>Small</w:t>
      </w:r>
      <w:proofErr w:type="spellEnd"/>
      <w:r w:rsidRPr="00C83548">
        <w:rPr>
          <w:rFonts w:ascii="Arial" w:eastAsia="Calibri" w:hAnsi="Arial" w:cs="Arial"/>
          <w:sz w:val="24"/>
          <w:szCs w:val="24"/>
        </w:rPr>
        <w:t xml:space="preserve"> </w:t>
      </w:r>
      <w:proofErr w:type="spellStart"/>
      <w:r w:rsidRPr="00C83548">
        <w:rPr>
          <w:rFonts w:ascii="Arial" w:eastAsia="Calibri" w:hAnsi="Arial" w:cs="Arial"/>
          <w:sz w:val="24"/>
          <w:szCs w:val="24"/>
        </w:rPr>
        <w:t>Caps</w:t>
      </w:r>
      <w:proofErr w:type="spellEnd"/>
      <w:r w:rsidRPr="00C83548">
        <w:rPr>
          <w:rFonts w:ascii="Arial" w:eastAsia="Calibri" w:hAnsi="Arial" w:cs="Arial"/>
          <w:sz w:val="24"/>
          <w:szCs w:val="24"/>
        </w:rPr>
        <w:t xml:space="preserve"> apresentou o pior desempenho no período, com resultado negativo de 1,64% (</w:t>
      </w:r>
      <w:proofErr w:type="gramStart"/>
      <w:r w:rsidRPr="00C83548">
        <w:rPr>
          <w:rFonts w:ascii="Arial" w:eastAsia="Calibri" w:hAnsi="Arial" w:cs="Arial"/>
          <w:sz w:val="24"/>
          <w:szCs w:val="24"/>
        </w:rPr>
        <w:t>um vírgula</w:t>
      </w:r>
      <w:proofErr w:type="gramEnd"/>
      <w:r w:rsidRPr="00C83548">
        <w:rPr>
          <w:rFonts w:ascii="Arial" w:eastAsia="Calibri" w:hAnsi="Arial" w:cs="Arial"/>
          <w:sz w:val="24"/>
          <w:szCs w:val="24"/>
        </w:rPr>
        <w:t xml:space="preserve"> sessenta e quatro por cento) em agosto e perda acumulada de 9,52% (nove vírgulas cinquenta e dois por cento). Entre os fatores que contribuíram para esse desempenho, mencionou o recuo do Ibovespa durante 11 (onze) pregões consecutivos, movimento considerado atípico, ocorrido entre os dias 04 (quatro) e 18 (dezoito) de agosto. Ressaltou, ainda, a queda nos preços das commodities, especialmente do minério de ferro, que impactou as ações da Vale, bem como a saída de investidores estrangeiros da bolsa brasileira em direção ao mercado norte-</w:t>
      </w:r>
      <w:r w:rsidRPr="00C83548">
        <w:rPr>
          <w:rFonts w:ascii="Arial" w:eastAsia="Calibri" w:hAnsi="Arial" w:cs="Arial"/>
          <w:sz w:val="24"/>
          <w:szCs w:val="24"/>
        </w:rPr>
        <w:lastRenderedPageBreak/>
        <w:t>americano, em razão dos ajustes relacionados ao Federal Reserve (</w:t>
      </w:r>
      <w:proofErr w:type="spellStart"/>
      <w:r w:rsidRPr="00C83548">
        <w:rPr>
          <w:rFonts w:ascii="Arial" w:eastAsia="Calibri" w:hAnsi="Arial" w:cs="Arial"/>
          <w:sz w:val="24"/>
          <w:szCs w:val="24"/>
        </w:rPr>
        <w:t>FED</w:t>
      </w:r>
      <w:proofErr w:type="spellEnd"/>
      <w:r w:rsidRPr="00C83548">
        <w:rPr>
          <w:rFonts w:ascii="Arial" w:eastAsia="Calibri" w:hAnsi="Arial" w:cs="Arial"/>
          <w:sz w:val="24"/>
          <w:szCs w:val="24"/>
        </w:rPr>
        <w:t>). Em contrapartida, destacou o desempenho positivo dos ativos indexados ao IPCA, que apresentaram rentabilidade de 1,21% (</w:t>
      </w:r>
      <w:proofErr w:type="gramStart"/>
      <w:r w:rsidRPr="00C83548">
        <w:rPr>
          <w:rFonts w:ascii="Arial" w:eastAsia="Calibri" w:hAnsi="Arial" w:cs="Arial"/>
          <w:sz w:val="24"/>
          <w:szCs w:val="24"/>
        </w:rPr>
        <w:t>um vírgula</w:t>
      </w:r>
      <w:proofErr w:type="gramEnd"/>
      <w:r w:rsidRPr="00C83548">
        <w:rPr>
          <w:rFonts w:ascii="Arial" w:eastAsia="Calibri" w:hAnsi="Arial" w:cs="Arial"/>
          <w:sz w:val="24"/>
          <w:szCs w:val="24"/>
        </w:rPr>
        <w:t xml:space="preserve"> vinte e um por cento), superando os investimentos vinculados ao CDI, cuja rentabilidade foi de 1,09% (um vírgula zero nove por cento) no período. Além disso, informou que a meta de rentabilidade está sendo alcançada, registrando-se o resultado de 7,48% (sete vírgulas quarenta e oito por cento), frente à previsão de 6,95% (seis vírgulas noventa e cinco por cento). Por fim, informou que, em agosto, venceu a aplicação Caixa Brasil 2026, sendo indicado pela empresa </w:t>
      </w:r>
      <w:proofErr w:type="spellStart"/>
      <w:r w:rsidRPr="00C83548">
        <w:rPr>
          <w:rFonts w:ascii="Arial" w:eastAsia="Calibri" w:hAnsi="Arial" w:cs="Arial"/>
          <w:sz w:val="24"/>
          <w:szCs w:val="24"/>
        </w:rPr>
        <w:t>LDB</w:t>
      </w:r>
      <w:proofErr w:type="spellEnd"/>
      <w:r w:rsidRPr="00C83548">
        <w:rPr>
          <w:rFonts w:ascii="Arial" w:eastAsia="Calibri" w:hAnsi="Arial" w:cs="Arial"/>
          <w:sz w:val="24"/>
          <w:szCs w:val="24"/>
        </w:rPr>
        <w:t xml:space="preserve"> o investimento no fundo BB Renda Fixa Referenciado em Títulos Públicos </w:t>
      </w:r>
      <w:proofErr w:type="spellStart"/>
      <w:r w:rsidRPr="00C83548">
        <w:rPr>
          <w:rFonts w:ascii="Arial" w:eastAsia="Calibri" w:hAnsi="Arial" w:cs="Arial"/>
          <w:sz w:val="24"/>
          <w:szCs w:val="24"/>
        </w:rPr>
        <w:t>FIF</w:t>
      </w:r>
      <w:proofErr w:type="spellEnd"/>
      <w:r w:rsidRPr="00C83548">
        <w:rPr>
          <w:rFonts w:ascii="Arial" w:eastAsia="Calibri" w:hAnsi="Arial" w:cs="Arial"/>
          <w:sz w:val="24"/>
          <w:szCs w:val="24"/>
        </w:rPr>
        <w:t xml:space="preserve"> Longo Prazo. A proposta foi discutida em reunião do Comitê de Investimentos, com a participação da consultoria, envolvendo o valor de R$ 17.408.389,69 (dezessete milhões, quatrocentos e oito mil, duzentos e cinquenta reais e sessenta centavos).</w:t>
      </w:r>
      <w:r w:rsidRPr="00C83548">
        <w:rPr>
          <w:rFonts w:ascii="Arial" w:eastAsia="Calibri" w:hAnsi="Arial" w:cs="Arial"/>
          <w:bCs/>
          <w:sz w:val="24"/>
          <w:szCs w:val="24"/>
        </w:rPr>
        <w:t>3. Assuntos Diversos</w:t>
      </w:r>
      <w:r w:rsidRPr="00C83548">
        <w:rPr>
          <w:rFonts w:ascii="Arial" w:eastAsia="Calibri" w:hAnsi="Arial" w:cs="Arial"/>
          <w:b/>
          <w:bCs/>
          <w:sz w:val="24"/>
          <w:szCs w:val="24"/>
        </w:rPr>
        <w:t>.</w:t>
      </w:r>
      <w:r w:rsidRPr="00C83548">
        <w:rPr>
          <w:rFonts w:ascii="Arial" w:eastAsia="Calibri" w:hAnsi="Arial" w:cs="Arial"/>
          <w:b/>
          <w:sz w:val="24"/>
          <w:szCs w:val="24"/>
        </w:rPr>
        <w:t xml:space="preserve"> </w:t>
      </w:r>
      <w:r w:rsidRPr="00C83548">
        <w:rPr>
          <w:rFonts w:ascii="Arial" w:eastAsia="Calibri" w:hAnsi="Arial" w:cs="Arial"/>
          <w:sz w:val="24"/>
          <w:szCs w:val="24"/>
        </w:rPr>
        <w:t xml:space="preserve">O Vice-Presidente informou sobre a substituição de Valéria Ribeiro </w:t>
      </w:r>
      <w:proofErr w:type="spellStart"/>
      <w:r w:rsidRPr="00C83548">
        <w:rPr>
          <w:rFonts w:ascii="Arial" w:eastAsia="Calibri" w:hAnsi="Arial" w:cs="Arial"/>
          <w:sz w:val="24"/>
          <w:szCs w:val="24"/>
        </w:rPr>
        <w:t>Bállico</w:t>
      </w:r>
      <w:proofErr w:type="spellEnd"/>
      <w:r w:rsidRPr="00C83548">
        <w:rPr>
          <w:rFonts w:ascii="Arial" w:eastAsia="Calibri" w:hAnsi="Arial" w:cs="Arial"/>
          <w:sz w:val="24"/>
          <w:szCs w:val="24"/>
        </w:rPr>
        <w:t xml:space="preserve"> por Rute </w:t>
      </w:r>
      <w:proofErr w:type="spellStart"/>
      <w:r w:rsidRPr="00C83548">
        <w:rPr>
          <w:rFonts w:ascii="Arial" w:eastAsia="Calibri" w:hAnsi="Arial" w:cs="Arial"/>
          <w:sz w:val="24"/>
          <w:szCs w:val="24"/>
        </w:rPr>
        <w:t>Antonialle</w:t>
      </w:r>
      <w:proofErr w:type="spellEnd"/>
      <w:r w:rsidRPr="00C83548">
        <w:rPr>
          <w:rFonts w:ascii="Arial" w:eastAsia="Calibri" w:hAnsi="Arial" w:cs="Arial"/>
          <w:sz w:val="24"/>
          <w:szCs w:val="24"/>
        </w:rPr>
        <w:t>. Na sequência, a Diretora Executiva comunicou que a Sra. Fernanda deixou de ocupar o cargo de Diretora Previdenciária, função que passou a ser exercida por Luiz Fernando Boldrin Candido. Esclareceu, ainda, que a servidora é de carreira e retornará ao cargo de escriturária, encontrando-se, atualmente, afastada por motivos de saúde pelo período de 60 (sessenta) dias, devendo passar por perícia médica. Informou também que foi contratada uma estagiária para auxiliar nas atividades do setor. Em seguida, Amanda informou que a contratação da empresa Inteligência Atuarial foi analisada pelo Conselho Fiscal e aprovada sem ressalvas. Esclareceu que a contratação ocorreu por inexigibilidade de licitação, em razão da notória especialização da empresa, mencionando a existência de recomendações do Tribunal de Contas do Estado de São Paulo (</w:t>
      </w:r>
      <w:proofErr w:type="spellStart"/>
      <w:r w:rsidRPr="00C83548">
        <w:rPr>
          <w:rFonts w:ascii="Arial" w:eastAsia="Calibri" w:hAnsi="Arial" w:cs="Arial"/>
          <w:sz w:val="24"/>
          <w:szCs w:val="24"/>
        </w:rPr>
        <w:t>TCESP</w:t>
      </w:r>
      <w:proofErr w:type="spellEnd"/>
      <w:r w:rsidRPr="00C83548">
        <w:rPr>
          <w:rFonts w:ascii="Arial" w:eastAsia="Calibri" w:hAnsi="Arial" w:cs="Arial"/>
          <w:sz w:val="24"/>
          <w:szCs w:val="24"/>
        </w:rPr>
        <w:t xml:space="preserve">) acerca dessa modalidade de contratação, adotada também por outros Institutos Municipais de Previdência. Informou, ainda, que o processo será submetido ao Tribunal de Contas para análise. Por fim, a Diretora Executiva informou que, embora a empresa de consultoria atuarial tenha solicitado a base de dados referente a junho de 2026 (06/2026) para análise dos valores referentes à segregação de massas, será encaminhado, inicialmente, o relatório com data-base de abril de 2026 (04/2026), em razão de inconsistências nos números de matrícula dos servidores, ocasionadas pela implantação do sistema da nova </w:t>
      </w:r>
      <w:r w:rsidRPr="00C83548">
        <w:rPr>
          <w:rFonts w:ascii="Arial" w:eastAsia="Calibri" w:hAnsi="Arial" w:cs="Arial"/>
          <w:sz w:val="24"/>
          <w:szCs w:val="24"/>
        </w:rPr>
        <w:lastRenderedPageBreak/>
        <w:t xml:space="preserve">empresa contratada pela Prefeitura, a </w:t>
      </w:r>
      <w:proofErr w:type="spellStart"/>
      <w:r w:rsidRPr="00C83548">
        <w:rPr>
          <w:rFonts w:ascii="Arial" w:eastAsia="Calibri" w:hAnsi="Arial" w:cs="Arial"/>
          <w:sz w:val="24"/>
          <w:szCs w:val="24"/>
        </w:rPr>
        <w:t>IPM</w:t>
      </w:r>
      <w:proofErr w:type="spellEnd"/>
      <w:r w:rsidRPr="00C83548">
        <w:rPr>
          <w:rFonts w:ascii="Arial" w:eastAsia="Calibri" w:hAnsi="Arial" w:cs="Arial"/>
          <w:sz w:val="24"/>
          <w:szCs w:val="24"/>
        </w:rPr>
        <w:t xml:space="preserve">, que resultou em duplicidades. Nada mais havendo a tratar, o Sr. Vice-Presidente encerrou a reunião, agradecendo a presença de todos, e eu, Melissa Rebeca Rodrigues </w:t>
      </w:r>
      <w:proofErr w:type="spellStart"/>
      <w:r w:rsidRPr="00C83548">
        <w:rPr>
          <w:rFonts w:ascii="Arial" w:eastAsia="Calibri" w:hAnsi="Arial" w:cs="Arial"/>
          <w:sz w:val="24"/>
          <w:szCs w:val="24"/>
        </w:rPr>
        <w:t>Farrampa</w:t>
      </w:r>
      <w:proofErr w:type="spellEnd"/>
      <w:r w:rsidRPr="00C83548">
        <w:rPr>
          <w:rFonts w:ascii="Arial" w:eastAsia="Calibri" w:hAnsi="Arial" w:cs="Arial"/>
          <w:sz w:val="24"/>
          <w:szCs w:val="24"/>
        </w:rPr>
        <w:t>, lavrei a presente ata, que após lida e aprovada, vai assinada pelos conselheiros presentes.</w:t>
      </w:r>
      <w:bookmarkStart w:id="0" w:name="_GoBack"/>
      <w:bookmarkEnd w:id="0"/>
    </w:p>
    <w:p w:rsidR="00C83548" w:rsidRPr="00C83548" w:rsidRDefault="00C83548" w:rsidP="00C83548">
      <w:pPr>
        <w:numPr>
          <w:ilvl w:val="0"/>
          <w:numId w:val="1"/>
        </w:numPr>
        <w:spacing w:line="360" w:lineRule="auto"/>
        <w:ind w:left="284"/>
        <w:jc w:val="both"/>
        <w:rPr>
          <w:rFonts w:ascii="Arial" w:eastAsia="Calibri" w:hAnsi="Arial" w:cs="Arial"/>
          <w:sz w:val="24"/>
          <w:szCs w:val="24"/>
        </w:rPr>
      </w:pPr>
      <w:r w:rsidRPr="00C83548">
        <w:rPr>
          <w:rFonts w:ascii="Arial" w:eastAsia="Calibri" w:hAnsi="Arial" w:cs="Arial"/>
          <w:sz w:val="24"/>
          <w:szCs w:val="24"/>
        </w:rPr>
        <w:t>Carlos Sérgio Felicíssimo ____________________________________</w:t>
      </w:r>
    </w:p>
    <w:p w:rsidR="00C83548" w:rsidRPr="00C83548" w:rsidRDefault="00C83548" w:rsidP="00C83548">
      <w:pPr>
        <w:numPr>
          <w:ilvl w:val="0"/>
          <w:numId w:val="1"/>
        </w:numPr>
        <w:spacing w:line="360" w:lineRule="auto"/>
        <w:ind w:left="284"/>
        <w:jc w:val="both"/>
        <w:rPr>
          <w:rFonts w:ascii="Arial" w:eastAsia="Calibri" w:hAnsi="Arial" w:cs="Arial"/>
          <w:sz w:val="24"/>
          <w:szCs w:val="24"/>
        </w:rPr>
      </w:pPr>
      <w:r w:rsidRPr="00C83548">
        <w:rPr>
          <w:rFonts w:ascii="Arial" w:eastAsia="Calibri" w:hAnsi="Arial" w:cs="Arial"/>
          <w:sz w:val="24"/>
          <w:szCs w:val="24"/>
        </w:rPr>
        <w:t xml:space="preserve">Daniel </w:t>
      </w:r>
      <w:proofErr w:type="spellStart"/>
      <w:r w:rsidRPr="00C83548">
        <w:rPr>
          <w:rFonts w:ascii="Arial" w:eastAsia="Calibri" w:hAnsi="Arial" w:cs="Arial"/>
          <w:sz w:val="24"/>
          <w:szCs w:val="24"/>
        </w:rPr>
        <w:t>Chiconello</w:t>
      </w:r>
      <w:proofErr w:type="spellEnd"/>
      <w:r w:rsidRPr="00C83548">
        <w:rPr>
          <w:rFonts w:ascii="Arial" w:eastAsia="Calibri" w:hAnsi="Arial" w:cs="Arial"/>
          <w:sz w:val="24"/>
          <w:szCs w:val="24"/>
        </w:rPr>
        <w:t xml:space="preserve"> Braga _____________________________________ </w:t>
      </w:r>
    </w:p>
    <w:p w:rsidR="00C83548" w:rsidRPr="00C83548" w:rsidRDefault="00C83548" w:rsidP="00C83548">
      <w:pPr>
        <w:numPr>
          <w:ilvl w:val="0"/>
          <w:numId w:val="1"/>
        </w:numPr>
        <w:spacing w:line="360" w:lineRule="auto"/>
        <w:ind w:left="284"/>
        <w:jc w:val="both"/>
        <w:rPr>
          <w:rFonts w:ascii="Arial" w:eastAsia="Calibri" w:hAnsi="Arial" w:cs="Arial"/>
          <w:sz w:val="24"/>
          <w:szCs w:val="24"/>
        </w:rPr>
      </w:pPr>
      <w:r w:rsidRPr="00C83548">
        <w:rPr>
          <w:rFonts w:ascii="Arial" w:eastAsia="Calibri" w:hAnsi="Arial" w:cs="Arial"/>
          <w:sz w:val="24"/>
          <w:szCs w:val="24"/>
        </w:rPr>
        <w:t>Francisco Carlos de Oliveira __________________________________</w:t>
      </w:r>
    </w:p>
    <w:p w:rsidR="00C83548" w:rsidRPr="00C83548" w:rsidRDefault="00C83548" w:rsidP="00C83548">
      <w:pPr>
        <w:numPr>
          <w:ilvl w:val="0"/>
          <w:numId w:val="1"/>
        </w:numPr>
        <w:spacing w:line="360" w:lineRule="auto"/>
        <w:ind w:left="284"/>
        <w:jc w:val="both"/>
        <w:rPr>
          <w:rFonts w:ascii="Arial" w:eastAsia="Calibri" w:hAnsi="Arial" w:cs="Arial"/>
          <w:sz w:val="24"/>
          <w:szCs w:val="24"/>
        </w:rPr>
      </w:pPr>
      <w:r w:rsidRPr="00C83548">
        <w:rPr>
          <w:rFonts w:ascii="Arial" w:eastAsia="Calibri" w:hAnsi="Arial" w:cs="Arial"/>
          <w:sz w:val="24"/>
          <w:szCs w:val="24"/>
        </w:rPr>
        <w:t xml:space="preserve">Fernando </w:t>
      </w:r>
      <w:proofErr w:type="spellStart"/>
      <w:r w:rsidRPr="00C83548">
        <w:rPr>
          <w:rFonts w:ascii="Arial" w:eastAsia="Calibri" w:hAnsi="Arial" w:cs="Arial"/>
          <w:sz w:val="24"/>
          <w:szCs w:val="24"/>
        </w:rPr>
        <w:t>Catalano</w:t>
      </w:r>
      <w:proofErr w:type="spellEnd"/>
      <w:r w:rsidRPr="00C83548">
        <w:rPr>
          <w:rFonts w:ascii="Arial" w:eastAsia="Calibri" w:hAnsi="Arial" w:cs="Arial"/>
          <w:sz w:val="24"/>
          <w:szCs w:val="24"/>
        </w:rPr>
        <w:t xml:space="preserve"> _________________________________________</w:t>
      </w:r>
    </w:p>
    <w:p w:rsidR="00C83548" w:rsidRPr="00C83548" w:rsidRDefault="00C83548" w:rsidP="00C83548">
      <w:pPr>
        <w:numPr>
          <w:ilvl w:val="0"/>
          <w:numId w:val="1"/>
        </w:numPr>
        <w:spacing w:line="360" w:lineRule="auto"/>
        <w:ind w:left="284"/>
        <w:jc w:val="both"/>
        <w:rPr>
          <w:rFonts w:ascii="Arial" w:eastAsia="Calibri" w:hAnsi="Arial" w:cs="Arial"/>
          <w:sz w:val="24"/>
          <w:szCs w:val="24"/>
        </w:rPr>
      </w:pPr>
      <w:r w:rsidRPr="00C83548">
        <w:rPr>
          <w:rFonts w:ascii="Arial" w:eastAsia="Calibri" w:hAnsi="Arial" w:cs="Arial"/>
          <w:sz w:val="24"/>
          <w:szCs w:val="24"/>
        </w:rPr>
        <w:t>Fernando Henrique J Franchi Trinca ____________________________</w:t>
      </w:r>
    </w:p>
    <w:p w:rsidR="00C83548" w:rsidRPr="00C83548" w:rsidRDefault="00C83548" w:rsidP="00C83548">
      <w:pPr>
        <w:numPr>
          <w:ilvl w:val="0"/>
          <w:numId w:val="1"/>
        </w:numPr>
        <w:spacing w:line="360" w:lineRule="auto"/>
        <w:ind w:left="284"/>
        <w:jc w:val="both"/>
        <w:rPr>
          <w:rFonts w:ascii="Arial" w:eastAsia="Calibri" w:hAnsi="Arial" w:cs="Arial"/>
          <w:sz w:val="24"/>
          <w:szCs w:val="24"/>
        </w:rPr>
      </w:pPr>
      <w:r w:rsidRPr="00C83548">
        <w:rPr>
          <w:rFonts w:ascii="Arial" w:eastAsia="Calibri" w:hAnsi="Arial" w:cs="Arial"/>
          <w:sz w:val="24"/>
          <w:szCs w:val="24"/>
        </w:rPr>
        <w:t>Hamilton Torres____________________________________________</w:t>
      </w:r>
    </w:p>
    <w:p w:rsidR="00C83548" w:rsidRPr="00C83548" w:rsidRDefault="00C83548" w:rsidP="00C83548">
      <w:pPr>
        <w:numPr>
          <w:ilvl w:val="0"/>
          <w:numId w:val="1"/>
        </w:numPr>
        <w:spacing w:line="360" w:lineRule="auto"/>
        <w:ind w:left="284"/>
        <w:jc w:val="both"/>
        <w:rPr>
          <w:rFonts w:ascii="Arial" w:eastAsia="Calibri" w:hAnsi="Arial" w:cs="Arial"/>
          <w:sz w:val="24"/>
          <w:szCs w:val="24"/>
        </w:rPr>
      </w:pPr>
      <w:r w:rsidRPr="00C83548">
        <w:rPr>
          <w:rFonts w:ascii="Arial" w:eastAsia="Calibri" w:hAnsi="Arial" w:cs="Arial"/>
          <w:sz w:val="24"/>
          <w:szCs w:val="24"/>
        </w:rPr>
        <w:t xml:space="preserve">Hélio </w:t>
      </w:r>
      <w:proofErr w:type="spellStart"/>
      <w:r w:rsidRPr="00C83548">
        <w:rPr>
          <w:rFonts w:ascii="Arial" w:eastAsia="Calibri" w:hAnsi="Arial" w:cs="Arial"/>
          <w:sz w:val="24"/>
          <w:szCs w:val="24"/>
        </w:rPr>
        <w:t>Escudero</w:t>
      </w:r>
      <w:proofErr w:type="spellEnd"/>
      <w:r w:rsidRPr="00C83548">
        <w:rPr>
          <w:rFonts w:ascii="Arial" w:eastAsia="Calibri" w:hAnsi="Arial" w:cs="Arial"/>
          <w:sz w:val="24"/>
          <w:szCs w:val="24"/>
        </w:rPr>
        <w:t xml:space="preserve"> ____________________________________________</w:t>
      </w:r>
    </w:p>
    <w:p w:rsidR="00C83548" w:rsidRPr="00C83548" w:rsidRDefault="00C83548" w:rsidP="00C83548">
      <w:pPr>
        <w:numPr>
          <w:ilvl w:val="0"/>
          <w:numId w:val="1"/>
        </w:numPr>
        <w:spacing w:line="360" w:lineRule="auto"/>
        <w:ind w:left="284"/>
        <w:jc w:val="both"/>
        <w:rPr>
          <w:rFonts w:ascii="Arial" w:eastAsia="Calibri" w:hAnsi="Arial" w:cs="Arial"/>
          <w:sz w:val="24"/>
          <w:szCs w:val="24"/>
        </w:rPr>
      </w:pPr>
      <w:r w:rsidRPr="00C83548">
        <w:rPr>
          <w:rFonts w:ascii="Arial" w:eastAsia="Calibri" w:hAnsi="Arial" w:cs="Arial"/>
          <w:sz w:val="24"/>
          <w:szCs w:val="24"/>
        </w:rPr>
        <w:t xml:space="preserve">Isabel Cristina Souza </w:t>
      </w:r>
      <w:proofErr w:type="spellStart"/>
      <w:r w:rsidRPr="00C83548">
        <w:rPr>
          <w:rFonts w:ascii="Arial" w:eastAsia="Calibri" w:hAnsi="Arial" w:cs="Arial"/>
          <w:sz w:val="24"/>
          <w:szCs w:val="24"/>
        </w:rPr>
        <w:t>Coraçari</w:t>
      </w:r>
      <w:proofErr w:type="spellEnd"/>
      <w:r w:rsidRPr="00C83548">
        <w:rPr>
          <w:rFonts w:ascii="Arial" w:eastAsia="Calibri" w:hAnsi="Arial" w:cs="Arial"/>
          <w:sz w:val="24"/>
          <w:szCs w:val="24"/>
        </w:rPr>
        <w:t xml:space="preserve"> ________________________________</w:t>
      </w:r>
    </w:p>
    <w:p w:rsidR="00C83548" w:rsidRPr="00C83548" w:rsidRDefault="00C83548" w:rsidP="00C83548">
      <w:pPr>
        <w:numPr>
          <w:ilvl w:val="0"/>
          <w:numId w:val="1"/>
        </w:numPr>
        <w:spacing w:line="360" w:lineRule="auto"/>
        <w:ind w:left="284"/>
        <w:jc w:val="both"/>
        <w:rPr>
          <w:rFonts w:ascii="Arial" w:eastAsia="Calibri" w:hAnsi="Arial" w:cs="Arial"/>
          <w:sz w:val="24"/>
          <w:szCs w:val="24"/>
        </w:rPr>
      </w:pPr>
      <w:r w:rsidRPr="00C83548">
        <w:rPr>
          <w:rFonts w:ascii="Arial" w:eastAsia="Calibri" w:hAnsi="Arial" w:cs="Arial"/>
          <w:sz w:val="24"/>
          <w:szCs w:val="24"/>
        </w:rPr>
        <w:t>José Eduardo Giacon________________________________________</w:t>
      </w:r>
    </w:p>
    <w:p w:rsidR="00C83548" w:rsidRPr="00C83548" w:rsidRDefault="00C83548" w:rsidP="00C83548">
      <w:pPr>
        <w:numPr>
          <w:ilvl w:val="0"/>
          <w:numId w:val="1"/>
        </w:numPr>
        <w:spacing w:line="360" w:lineRule="auto"/>
        <w:ind w:left="284"/>
        <w:jc w:val="both"/>
        <w:rPr>
          <w:rFonts w:ascii="Arial" w:eastAsia="Calibri" w:hAnsi="Arial" w:cs="Arial"/>
          <w:sz w:val="24"/>
          <w:szCs w:val="24"/>
        </w:rPr>
      </w:pPr>
      <w:proofErr w:type="spellStart"/>
      <w:r w:rsidRPr="00C83548">
        <w:rPr>
          <w:rFonts w:ascii="Arial" w:eastAsia="Calibri" w:hAnsi="Arial" w:cs="Arial"/>
          <w:sz w:val="24"/>
          <w:szCs w:val="24"/>
        </w:rPr>
        <w:t>Leiri</w:t>
      </w:r>
      <w:proofErr w:type="spellEnd"/>
      <w:r w:rsidRPr="00C83548">
        <w:rPr>
          <w:rFonts w:ascii="Arial" w:eastAsia="Calibri" w:hAnsi="Arial" w:cs="Arial"/>
          <w:sz w:val="24"/>
          <w:szCs w:val="24"/>
        </w:rPr>
        <w:t xml:space="preserve"> Valentin ______________________________________________</w:t>
      </w:r>
    </w:p>
    <w:p w:rsidR="00C83548" w:rsidRPr="00C83548" w:rsidRDefault="00C83548" w:rsidP="00C83548">
      <w:pPr>
        <w:numPr>
          <w:ilvl w:val="0"/>
          <w:numId w:val="1"/>
        </w:numPr>
        <w:spacing w:line="360" w:lineRule="auto"/>
        <w:ind w:left="284"/>
        <w:jc w:val="both"/>
        <w:rPr>
          <w:rFonts w:ascii="Arial" w:eastAsia="Calibri" w:hAnsi="Arial" w:cs="Arial"/>
          <w:sz w:val="24"/>
          <w:szCs w:val="24"/>
        </w:rPr>
      </w:pPr>
      <w:r w:rsidRPr="00C83548">
        <w:rPr>
          <w:rFonts w:ascii="Arial" w:eastAsia="Calibri" w:hAnsi="Arial" w:cs="Arial"/>
          <w:sz w:val="24"/>
          <w:szCs w:val="24"/>
        </w:rPr>
        <w:t xml:space="preserve">Lilian do Carmo </w:t>
      </w:r>
      <w:proofErr w:type="spellStart"/>
      <w:r w:rsidRPr="00C83548">
        <w:rPr>
          <w:rFonts w:ascii="Arial" w:eastAsia="Calibri" w:hAnsi="Arial" w:cs="Arial"/>
          <w:sz w:val="24"/>
          <w:szCs w:val="24"/>
        </w:rPr>
        <w:t>Molfi</w:t>
      </w:r>
      <w:proofErr w:type="spellEnd"/>
      <w:r w:rsidRPr="00C83548">
        <w:rPr>
          <w:rFonts w:ascii="Arial" w:eastAsia="Calibri" w:hAnsi="Arial" w:cs="Arial"/>
          <w:sz w:val="24"/>
          <w:szCs w:val="24"/>
        </w:rPr>
        <w:t xml:space="preserve"> de Lima _________________________________</w:t>
      </w:r>
    </w:p>
    <w:p w:rsidR="00C83548" w:rsidRPr="00C83548" w:rsidRDefault="00C83548" w:rsidP="00C83548">
      <w:pPr>
        <w:numPr>
          <w:ilvl w:val="0"/>
          <w:numId w:val="1"/>
        </w:numPr>
        <w:spacing w:line="360" w:lineRule="auto"/>
        <w:ind w:left="284"/>
        <w:jc w:val="both"/>
        <w:rPr>
          <w:rFonts w:ascii="Arial" w:eastAsia="Calibri" w:hAnsi="Arial" w:cs="Arial"/>
          <w:sz w:val="24"/>
          <w:szCs w:val="24"/>
        </w:rPr>
      </w:pPr>
      <w:r w:rsidRPr="00C83548">
        <w:rPr>
          <w:rFonts w:ascii="Arial" w:eastAsia="Calibri" w:hAnsi="Arial" w:cs="Arial"/>
          <w:sz w:val="24"/>
          <w:szCs w:val="24"/>
        </w:rPr>
        <w:t xml:space="preserve">Lucas </w:t>
      </w:r>
      <w:proofErr w:type="spellStart"/>
      <w:r w:rsidRPr="00C83548">
        <w:rPr>
          <w:rFonts w:ascii="Arial" w:eastAsia="Calibri" w:hAnsi="Arial" w:cs="Arial"/>
          <w:sz w:val="24"/>
          <w:szCs w:val="24"/>
        </w:rPr>
        <w:t>Martinucci</w:t>
      </w:r>
      <w:proofErr w:type="spellEnd"/>
      <w:r w:rsidRPr="00C83548">
        <w:rPr>
          <w:rFonts w:ascii="Arial" w:eastAsia="Calibri" w:hAnsi="Arial" w:cs="Arial"/>
          <w:sz w:val="24"/>
          <w:szCs w:val="24"/>
        </w:rPr>
        <w:t xml:space="preserve"> Boldrin_____________________________________</w:t>
      </w:r>
    </w:p>
    <w:p w:rsidR="00C83548" w:rsidRPr="00C83548" w:rsidRDefault="00C83548" w:rsidP="00C83548">
      <w:pPr>
        <w:numPr>
          <w:ilvl w:val="0"/>
          <w:numId w:val="1"/>
        </w:numPr>
        <w:spacing w:line="360" w:lineRule="auto"/>
        <w:ind w:left="284"/>
        <w:jc w:val="both"/>
        <w:rPr>
          <w:rFonts w:ascii="Arial" w:eastAsia="Calibri" w:hAnsi="Arial" w:cs="Arial"/>
          <w:sz w:val="24"/>
          <w:szCs w:val="24"/>
        </w:rPr>
      </w:pPr>
      <w:r w:rsidRPr="00C83548">
        <w:rPr>
          <w:rFonts w:ascii="Arial" w:eastAsia="Calibri" w:hAnsi="Arial" w:cs="Arial"/>
          <w:sz w:val="24"/>
          <w:szCs w:val="24"/>
        </w:rPr>
        <w:t xml:space="preserve">Luís Henrique </w:t>
      </w:r>
      <w:proofErr w:type="spellStart"/>
      <w:r w:rsidRPr="00C83548">
        <w:rPr>
          <w:rFonts w:ascii="Arial" w:eastAsia="Calibri" w:hAnsi="Arial" w:cs="Arial"/>
          <w:sz w:val="24"/>
          <w:szCs w:val="24"/>
        </w:rPr>
        <w:t>Artioli</w:t>
      </w:r>
      <w:proofErr w:type="spellEnd"/>
      <w:r w:rsidRPr="00C83548">
        <w:rPr>
          <w:rFonts w:ascii="Arial" w:eastAsia="Calibri" w:hAnsi="Arial" w:cs="Arial"/>
          <w:sz w:val="24"/>
          <w:szCs w:val="24"/>
        </w:rPr>
        <w:t xml:space="preserve"> Tobias ___________________________________</w:t>
      </w:r>
    </w:p>
    <w:p w:rsidR="00C83548" w:rsidRPr="00C83548" w:rsidRDefault="00C83548" w:rsidP="00C83548">
      <w:pPr>
        <w:numPr>
          <w:ilvl w:val="0"/>
          <w:numId w:val="1"/>
        </w:numPr>
        <w:spacing w:line="360" w:lineRule="auto"/>
        <w:ind w:left="284"/>
        <w:jc w:val="both"/>
        <w:rPr>
          <w:rFonts w:ascii="Arial" w:eastAsia="Calibri" w:hAnsi="Arial" w:cs="Arial"/>
          <w:sz w:val="24"/>
          <w:szCs w:val="24"/>
        </w:rPr>
      </w:pPr>
      <w:r w:rsidRPr="00C83548">
        <w:rPr>
          <w:rFonts w:ascii="Arial" w:eastAsia="Calibri" w:hAnsi="Arial" w:cs="Arial"/>
          <w:sz w:val="24"/>
          <w:szCs w:val="24"/>
        </w:rPr>
        <w:t xml:space="preserve">Melissa Rebeca Rodrigues </w:t>
      </w:r>
      <w:proofErr w:type="spellStart"/>
      <w:r w:rsidRPr="00C83548">
        <w:rPr>
          <w:rFonts w:ascii="Arial" w:eastAsia="Calibri" w:hAnsi="Arial" w:cs="Arial"/>
          <w:sz w:val="24"/>
          <w:szCs w:val="24"/>
        </w:rPr>
        <w:t>Farrampa</w:t>
      </w:r>
      <w:proofErr w:type="spellEnd"/>
      <w:r w:rsidRPr="00C83548">
        <w:rPr>
          <w:rFonts w:ascii="Arial" w:eastAsia="Calibri" w:hAnsi="Arial" w:cs="Arial"/>
          <w:sz w:val="24"/>
          <w:szCs w:val="24"/>
        </w:rPr>
        <w:t xml:space="preserve"> ___________________________</w:t>
      </w:r>
    </w:p>
    <w:p w:rsidR="00C83548" w:rsidRPr="00C83548" w:rsidRDefault="00C83548" w:rsidP="00C83548">
      <w:pPr>
        <w:numPr>
          <w:ilvl w:val="0"/>
          <w:numId w:val="1"/>
        </w:numPr>
        <w:spacing w:line="360" w:lineRule="auto"/>
        <w:ind w:left="284"/>
        <w:jc w:val="both"/>
        <w:rPr>
          <w:rFonts w:ascii="Arial" w:eastAsia="Calibri" w:hAnsi="Arial" w:cs="Arial"/>
          <w:sz w:val="24"/>
          <w:szCs w:val="24"/>
        </w:rPr>
      </w:pPr>
      <w:r w:rsidRPr="00C83548">
        <w:rPr>
          <w:rFonts w:ascii="Arial" w:eastAsia="Calibri" w:hAnsi="Arial" w:cs="Arial"/>
          <w:sz w:val="24"/>
          <w:szCs w:val="24"/>
        </w:rPr>
        <w:t xml:space="preserve">Valéria Ribeiro </w:t>
      </w:r>
      <w:proofErr w:type="spellStart"/>
      <w:r w:rsidRPr="00C83548">
        <w:rPr>
          <w:rFonts w:ascii="Arial" w:eastAsia="Calibri" w:hAnsi="Arial" w:cs="Arial"/>
          <w:sz w:val="24"/>
          <w:szCs w:val="24"/>
        </w:rPr>
        <w:t>Bállico</w:t>
      </w:r>
      <w:proofErr w:type="spellEnd"/>
      <w:r w:rsidRPr="00C83548">
        <w:rPr>
          <w:rFonts w:ascii="Arial" w:eastAsia="Calibri" w:hAnsi="Arial" w:cs="Arial"/>
          <w:sz w:val="24"/>
          <w:szCs w:val="24"/>
        </w:rPr>
        <w:t xml:space="preserve"> _______________________________________</w:t>
      </w:r>
    </w:p>
    <w:p w:rsidR="00C83548" w:rsidRPr="00C83548" w:rsidRDefault="00C83548" w:rsidP="00C83548">
      <w:pPr>
        <w:numPr>
          <w:ilvl w:val="0"/>
          <w:numId w:val="1"/>
        </w:numPr>
        <w:spacing w:line="360" w:lineRule="auto"/>
        <w:ind w:left="284"/>
        <w:jc w:val="both"/>
        <w:rPr>
          <w:rFonts w:ascii="Arial" w:eastAsia="Calibri" w:hAnsi="Arial" w:cs="Arial"/>
          <w:sz w:val="24"/>
          <w:szCs w:val="24"/>
        </w:rPr>
      </w:pPr>
      <w:r w:rsidRPr="00C83548">
        <w:rPr>
          <w:rFonts w:ascii="Arial" w:eastAsia="Calibri" w:hAnsi="Arial" w:cs="Arial"/>
          <w:sz w:val="24"/>
          <w:szCs w:val="24"/>
        </w:rPr>
        <w:t>Vanusa Graciano___________________________________________</w:t>
      </w:r>
    </w:p>
    <w:p w:rsidR="00C83548" w:rsidRPr="00C83548" w:rsidRDefault="00C83548" w:rsidP="00C83548">
      <w:pPr>
        <w:numPr>
          <w:ilvl w:val="0"/>
          <w:numId w:val="1"/>
        </w:numPr>
        <w:spacing w:line="360" w:lineRule="auto"/>
        <w:ind w:left="284"/>
        <w:jc w:val="both"/>
        <w:rPr>
          <w:rFonts w:ascii="Arial" w:eastAsia="Calibri" w:hAnsi="Arial" w:cs="Arial"/>
          <w:sz w:val="24"/>
          <w:szCs w:val="24"/>
        </w:rPr>
      </w:pPr>
      <w:proofErr w:type="spellStart"/>
      <w:r w:rsidRPr="00C83548">
        <w:rPr>
          <w:rFonts w:ascii="Arial" w:eastAsia="Calibri" w:hAnsi="Arial" w:cs="Arial"/>
          <w:sz w:val="24"/>
          <w:szCs w:val="24"/>
        </w:rPr>
        <w:t>Velmor</w:t>
      </w:r>
      <w:proofErr w:type="spellEnd"/>
      <w:r w:rsidRPr="00C83548">
        <w:rPr>
          <w:rFonts w:ascii="Arial" w:eastAsia="Calibri" w:hAnsi="Arial" w:cs="Arial"/>
          <w:sz w:val="24"/>
          <w:szCs w:val="24"/>
        </w:rPr>
        <w:t xml:space="preserve"> </w:t>
      </w:r>
      <w:proofErr w:type="spellStart"/>
      <w:r w:rsidRPr="00C83548">
        <w:rPr>
          <w:rFonts w:ascii="Arial" w:eastAsia="Calibri" w:hAnsi="Arial" w:cs="Arial"/>
          <w:sz w:val="24"/>
          <w:szCs w:val="24"/>
        </w:rPr>
        <w:t>Baldassim</w:t>
      </w:r>
      <w:proofErr w:type="spellEnd"/>
      <w:r w:rsidRPr="00C83548">
        <w:rPr>
          <w:rFonts w:ascii="Arial" w:eastAsia="Calibri" w:hAnsi="Arial" w:cs="Arial"/>
          <w:sz w:val="24"/>
          <w:szCs w:val="24"/>
        </w:rPr>
        <w:t xml:space="preserve"> __________________________________________</w:t>
      </w:r>
    </w:p>
    <w:p w:rsidR="00C83548" w:rsidRPr="00C83548" w:rsidRDefault="00C83548" w:rsidP="00C83548">
      <w:pPr>
        <w:numPr>
          <w:ilvl w:val="0"/>
          <w:numId w:val="1"/>
        </w:numPr>
        <w:spacing w:line="360" w:lineRule="auto"/>
        <w:ind w:left="284"/>
        <w:jc w:val="both"/>
        <w:rPr>
          <w:rFonts w:ascii="Arial" w:eastAsia="Calibri" w:hAnsi="Arial" w:cs="Arial"/>
          <w:sz w:val="24"/>
          <w:szCs w:val="24"/>
        </w:rPr>
      </w:pPr>
      <w:r w:rsidRPr="00C83548">
        <w:rPr>
          <w:rFonts w:ascii="Arial" w:eastAsia="Calibri" w:hAnsi="Arial" w:cs="Arial"/>
          <w:sz w:val="24"/>
          <w:szCs w:val="24"/>
        </w:rPr>
        <w:t>Wanderley Aparecido Fernandes ______________________________</w:t>
      </w:r>
    </w:p>
    <w:p w:rsidR="009B6218" w:rsidRDefault="009B6218"/>
    <w:sectPr w:rsidR="009B621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156367"/>
    <w:multiLevelType w:val="hybridMultilevel"/>
    <w:tmpl w:val="7B62F84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548"/>
    <w:rsid w:val="009B6218"/>
    <w:rsid w:val="00C8354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4913C"/>
  <w15:chartTrackingRefBased/>
  <w15:docId w15:val="{CFA384A2-BB2C-46A8-980A-1A94E335A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1021</Words>
  <Characters>5515</Characters>
  <Application>Microsoft Office Word</Application>
  <DocSecurity>0</DocSecurity>
  <Lines>45</Lines>
  <Paragraphs>13</Paragraphs>
  <ScaleCrop>false</ScaleCrop>
  <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2026-10-15T18:28:00Z</dcterms:created>
  <dcterms:modified xsi:type="dcterms:W3CDTF">2026-10-15T18:29:00Z</dcterms:modified>
</cp:coreProperties>
</file>